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31B4F" w14:textId="15972E38" w:rsidR="00580DCD" w:rsidRDefault="00D9714A" w:rsidP="00375D62">
      <w:pPr>
        <w:keepNext/>
        <w:keepLines/>
        <w:ind w:left="5103"/>
        <w:jc w:val="right"/>
        <w:outlineLvl w:val="1"/>
        <w:rPr>
          <w:rFonts w:ascii="Tahoma" w:eastAsia="Calibri" w:hAnsi="Tahoma" w:cs="Tahoma"/>
          <w:color w:val="4472C4" w:themeColor="accent1"/>
          <w:sz w:val="20"/>
          <w:szCs w:val="20"/>
          <w:lang w:eastAsia="lt-LT"/>
        </w:rPr>
      </w:pPr>
      <w:bookmarkStart w:id="0" w:name="_Ref38291223"/>
      <w:bookmarkStart w:id="1" w:name="_Ref38291334"/>
      <w:bookmarkStart w:id="2" w:name="_Ref38533412"/>
      <w:bookmarkStart w:id="3" w:name="_Toc48053187"/>
      <w:r>
        <w:rPr>
          <w:rFonts w:ascii="Tahoma" w:eastAsia="Calibri" w:hAnsi="Tahoma" w:cs="Tahoma"/>
          <w:color w:val="4472C4" w:themeColor="accent1"/>
          <w:sz w:val="20"/>
          <w:szCs w:val="20"/>
          <w:lang w:eastAsia="lt-LT"/>
        </w:rPr>
        <w:t>4</w:t>
      </w:r>
      <w:r w:rsidR="0081775B" w:rsidRPr="00BE08CA">
        <w:rPr>
          <w:rFonts w:ascii="Tahoma" w:eastAsia="Calibri" w:hAnsi="Tahoma" w:cs="Tahoma"/>
          <w:color w:val="4472C4" w:themeColor="accent1"/>
          <w:sz w:val="20"/>
          <w:szCs w:val="20"/>
          <w:lang w:eastAsia="lt-LT"/>
        </w:rPr>
        <w:t xml:space="preserve"> priedas </w:t>
      </w:r>
      <w:bookmarkEnd w:id="0"/>
      <w:bookmarkEnd w:id="1"/>
      <w:bookmarkEnd w:id="2"/>
      <w:bookmarkEnd w:id="3"/>
      <w:r w:rsidR="00580DCD" w:rsidRPr="00580DCD">
        <w:rPr>
          <w:rFonts w:ascii="Tahoma" w:eastAsia="Calibri" w:hAnsi="Tahoma" w:cs="Tahoma"/>
          <w:color w:val="4472C4" w:themeColor="accent1"/>
          <w:sz w:val="20"/>
          <w:szCs w:val="20"/>
          <w:lang w:eastAsia="lt-LT"/>
        </w:rPr>
        <w:t xml:space="preserve">„Tiekėjų kvalifikacijos reikalavimai ir reikalaujami kokybės bei aplinkos </w:t>
      </w:r>
    </w:p>
    <w:p w14:paraId="410AE6E9" w14:textId="6F595B5E" w:rsidR="0081775B" w:rsidRPr="00BE08CA" w:rsidRDefault="00580DCD" w:rsidP="00375D62">
      <w:pPr>
        <w:keepNext/>
        <w:keepLines/>
        <w:ind w:left="5103"/>
        <w:jc w:val="right"/>
        <w:outlineLvl w:val="1"/>
        <w:rPr>
          <w:rFonts w:ascii="Tahoma" w:eastAsia="Calibri" w:hAnsi="Tahoma" w:cs="Tahoma"/>
          <w:color w:val="4472C4" w:themeColor="accent1"/>
          <w:sz w:val="20"/>
          <w:szCs w:val="20"/>
          <w:lang w:eastAsia="lt-LT"/>
        </w:rPr>
      </w:pPr>
      <w:r w:rsidRPr="00580DCD">
        <w:rPr>
          <w:rFonts w:ascii="Tahoma" w:eastAsia="Calibri" w:hAnsi="Tahoma" w:cs="Tahoma"/>
          <w:color w:val="4472C4" w:themeColor="accent1"/>
          <w:sz w:val="20"/>
          <w:szCs w:val="20"/>
          <w:lang w:eastAsia="lt-LT"/>
        </w:rPr>
        <w:t>apsaugos vadybos sistemų standartai“</w:t>
      </w:r>
    </w:p>
    <w:p w14:paraId="5A494465" w14:textId="77777777" w:rsidR="0081775B" w:rsidRPr="00BE08CA" w:rsidRDefault="0081775B" w:rsidP="0081775B">
      <w:pPr>
        <w:spacing w:after="160"/>
        <w:rPr>
          <w:rFonts w:ascii="Tahoma" w:hAnsi="Tahoma" w:cs="Tahoma"/>
          <w:b/>
          <w:bCs/>
          <w:smallCaps/>
          <w:sz w:val="20"/>
          <w:szCs w:val="20"/>
          <w:lang w:eastAsia="lt-LT"/>
        </w:rPr>
      </w:pPr>
    </w:p>
    <w:p w14:paraId="2B813AC3" w14:textId="77777777" w:rsidR="00275074" w:rsidRPr="001A4DC3" w:rsidRDefault="00275074" w:rsidP="00275074">
      <w:pPr>
        <w:spacing w:after="160"/>
        <w:rPr>
          <w:rFonts w:ascii="Verdana" w:hAnsi="Verdana" w:cs="Tahoma"/>
          <w:b/>
          <w:bCs/>
          <w:smallCaps/>
          <w:sz w:val="20"/>
          <w:szCs w:val="20"/>
          <w:lang w:eastAsia="lt-LT"/>
        </w:rPr>
      </w:pPr>
    </w:p>
    <w:p w14:paraId="17B811CD" w14:textId="77777777" w:rsidR="00275074" w:rsidRPr="001A4DC3" w:rsidRDefault="00275074" w:rsidP="00275074">
      <w:pPr>
        <w:jc w:val="center"/>
        <w:rPr>
          <w:rFonts w:ascii="Verdana" w:hAnsi="Verdana" w:cs="Tahoma"/>
          <w:b/>
          <w:bCs/>
          <w:sz w:val="20"/>
          <w:szCs w:val="20"/>
        </w:rPr>
      </w:pPr>
      <w:r w:rsidRPr="001A4DC3">
        <w:rPr>
          <w:rFonts w:ascii="Verdana" w:hAnsi="Verdana" w:cs="Tahoma"/>
          <w:b/>
          <w:bCs/>
          <w:smallCaps/>
          <w:sz w:val="20"/>
          <w:szCs w:val="20"/>
          <w:lang w:eastAsia="lt-LT"/>
        </w:rPr>
        <w:t xml:space="preserve">TIEKĖJŲ KVALIFIKACIJOS REIKALAVIMAI IR REIKALAVIMAI LAIKYTIS </w:t>
      </w:r>
      <w:r w:rsidRPr="001A4DC3">
        <w:rPr>
          <w:rFonts w:ascii="Verdana" w:hAnsi="Verdana" w:cs="Tahoma"/>
          <w:b/>
          <w:bCs/>
          <w:sz w:val="20"/>
          <w:szCs w:val="20"/>
        </w:rPr>
        <w:t>KOKYBĖS VADYBOS SISTEMOS IR (ARBA) APLINKOS APSAUGOS VADYBOS SISTEMOS STANDARTŲ</w:t>
      </w:r>
    </w:p>
    <w:p w14:paraId="0B8F997A" w14:textId="77777777" w:rsidR="00275074" w:rsidRPr="001A4DC3" w:rsidRDefault="00275074" w:rsidP="00275074">
      <w:pPr>
        <w:jc w:val="center"/>
        <w:rPr>
          <w:rFonts w:ascii="Verdana" w:hAnsi="Verdana" w:cs="Tahoma"/>
          <w:b/>
          <w:bCs/>
          <w:smallCaps/>
          <w:sz w:val="20"/>
          <w:szCs w:val="20"/>
          <w:lang w:eastAsia="lt-LT"/>
        </w:rPr>
      </w:pPr>
    </w:p>
    <w:p w14:paraId="1EFF930C" w14:textId="77777777" w:rsidR="00275074" w:rsidRPr="001A4DC3" w:rsidRDefault="00275074" w:rsidP="00275074">
      <w:pPr>
        <w:numPr>
          <w:ilvl w:val="0"/>
          <w:numId w:val="6"/>
        </w:numPr>
        <w:tabs>
          <w:tab w:val="left" w:pos="567"/>
          <w:tab w:val="left" w:pos="1134"/>
        </w:tabs>
        <w:spacing w:after="160" w:line="256" w:lineRule="auto"/>
        <w:ind w:left="0" w:firstLine="567"/>
        <w:contextualSpacing/>
        <w:jc w:val="both"/>
        <w:rPr>
          <w:rFonts w:ascii="Verdana" w:eastAsia="Calibri" w:hAnsi="Verdana" w:cs="Tahoma"/>
          <w:sz w:val="20"/>
          <w:szCs w:val="20"/>
          <w:lang w:eastAsia="lt-LT"/>
        </w:rPr>
      </w:pPr>
      <w:r w:rsidRPr="001A4DC3">
        <w:rPr>
          <w:rFonts w:ascii="Verdana" w:eastAsia="Calibri" w:hAnsi="Verdana" w:cs="Tahoma"/>
          <w:sz w:val="20"/>
          <w:szCs w:val="20"/>
        </w:rPr>
        <w:t>Tiekėjo kvalifikacija turi atitikti šiame priede nustatytus reikalavimus kvalifikacijai.</w:t>
      </w:r>
      <w:r w:rsidRPr="001A4DC3">
        <w:rPr>
          <w:rFonts w:ascii="Verdana" w:eastAsia="Calibri" w:hAnsi="Verdana" w:cs="Tahoma"/>
          <w:sz w:val="20"/>
          <w:szCs w:val="20"/>
          <w:lang w:eastAsia="lt-LT"/>
        </w:rPr>
        <w:t xml:space="preserve"> Jeigu tiekėjo kvalifikacija dėl teisės verstis atitinkama veikla nėra tikrinama visa apimtimi, tiekėjas perkančiajai organizacijai įsipareigoja, kad sutartį vykdys tik teisę verstis atitinkama veikla turintys asmenys.</w:t>
      </w:r>
    </w:p>
    <w:p w14:paraId="4DB8EFE7" w14:textId="77777777" w:rsidR="00275074" w:rsidRPr="001A4DC3" w:rsidRDefault="00275074" w:rsidP="00275074">
      <w:pPr>
        <w:numPr>
          <w:ilvl w:val="0"/>
          <w:numId w:val="6"/>
        </w:numPr>
        <w:tabs>
          <w:tab w:val="left" w:pos="1134"/>
        </w:tabs>
        <w:spacing w:after="160" w:line="256" w:lineRule="auto"/>
        <w:ind w:left="0" w:firstLine="567"/>
        <w:contextualSpacing/>
        <w:jc w:val="both"/>
        <w:rPr>
          <w:rFonts w:ascii="Verdana" w:eastAsia="Calibri" w:hAnsi="Verdana" w:cs="Tahoma"/>
          <w:sz w:val="20"/>
          <w:szCs w:val="20"/>
          <w:lang w:eastAsia="lt-LT"/>
        </w:rPr>
      </w:pPr>
      <w:r w:rsidRPr="001A4DC3">
        <w:rPr>
          <w:rFonts w:ascii="Verdana" w:eastAsia="Calibri" w:hAnsi="Verdana" w:cs="Tahoma"/>
          <w:sz w:val="20"/>
          <w:szCs w:val="20"/>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4AD841C4" w14:textId="77777777" w:rsidR="00275074" w:rsidRPr="001A4DC3" w:rsidRDefault="00275074" w:rsidP="00275074">
      <w:pPr>
        <w:numPr>
          <w:ilvl w:val="0"/>
          <w:numId w:val="6"/>
        </w:numPr>
        <w:tabs>
          <w:tab w:val="left" w:pos="1134"/>
        </w:tabs>
        <w:spacing w:after="160" w:line="256" w:lineRule="auto"/>
        <w:ind w:left="0" w:firstLine="567"/>
        <w:contextualSpacing/>
        <w:jc w:val="both"/>
        <w:rPr>
          <w:rFonts w:ascii="Verdana" w:hAnsi="Verdana" w:cs="Tahoma"/>
          <w:sz w:val="20"/>
          <w:szCs w:val="20"/>
          <w:lang w:eastAsia="lt-LT"/>
        </w:rPr>
      </w:pPr>
      <w:r w:rsidRPr="001A4DC3">
        <w:rPr>
          <w:rFonts w:ascii="Verdana" w:hAnsi="Verdana" w:cs="Tahoma"/>
          <w:sz w:val="20"/>
          <w:szCs w:val="20"/>
          <w:lang w:eastAsia="lt-LT"/>
        </w:rPr>
        <w:t xml:space="preserve">Perkančioji organizacija gali laikyti, kad tiekėjas neturi reikalaujamo profesinio pajėgumo, jeigu nustato tiekėjo interesų konfliktą, galintį neigiamai paveikti sutarties vykdymą. </w:t>
      </w:r>
    </w:p>
    <w:p w14:paraId="655FD5AA" w14:textId="77777777" w:rsidR="00275074" w:rsidRPr="001A4DC3" w:rsidRDefault="00275074" w:rsidP="00275074">
      <w:pPr>
        <w:numPr>
          <w:ilvl w:val="0"/>
          <w:numId w:val="6"/>
        </w:numPr>
        <w:tabs>
          <w:tab w:val="left" w:pos="1134"/>
        </w:tabs>
        <w:spacing w:after="160" w:line="256" w:lineRule="auto"/>
        <w:ind w:hanging="153"/>
        <w:contextualSpacing/>
        <w:jc w:val="both"/>
        <w:rPr>
          <w:rFonts w:ascii="Verdana" w:hAnsi="Verdana" w:cs="Tahoma"/>
          <w:b/>
          <w:bCs/>
          <w:color w:val="FF0000"/>
          <w:sz w:val="20"/>
          <w:szCs w:val="20"/>
          <w:lang w:eastAsia="lt-LT"/>
        </w:rPr>
      </w:pPr>
      <w:r w:rsidRPr="001A4DC3">
        <w:rPr>
          <w:rFonts w:ascii="Verdana" w:hAnsi="Verdana" w:cs="Tahoma"/>
          <w:b/>
          <w:bCs/>
          <w:color w:val="000000" w:themeColor="text1"/>
          <w:sz w:val="20"/>
          <w:szCs w:val="20"/>
          <w:lang w:eastAsia="lt-LT"/>
        </w:rPr>
        <w:t>Šiame pirkime keliami tokie kvalifikaciniai reikalavimai: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275074" w:rsidRPr="001A4DC3" w14:paraId="206C45E9" w14:textId="77777777" w:rsidTr="3AB1E550">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894D651" w14:textId="77777777" w:rsidR="00275074" w:rsidRPr="001A4DC3" w:rsidRDefault="00275074" w:rsidP="00F9312E">
            <w:pPr>
              <w:jc w:val="center"/>
              <w:rPr>
                <w:rFonts w:ascii="Verdana" w:hAnsi="Verdana" w:cs="Tahoma"/>
                <w:b/>
                <w:sz w:val="20"/>
                <w:szCs w:val="20"/>
              </w:rPr>
            </w:pPr>
            <w:r w:rsidRPr="001A4DC3">
              <w:rPr>
                <w:rFonts w:ascii="Verdana" w:hAnsi="Verdana" w:cs="Tahoma"/>
                <w:b/>
                <w:sz w:val="20"/>
                <w:szCs w:val="20"/>
              </w:rPr>
              <w:t>Eil. Nr.</w:t>
            </w:r>
          </w:p>
        </w:tc>
        <w:tc>
          <w:tcPr>
            <w:tcW w:w="481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0EEA90E" w14:textId="77777777" w:rsidR="00275074" w:rsidRPr="001A4DC3" w:rsidRDefault="00275074" w:rsidP="00F9312E">
            <w:pPr>
              <w:jc w:val="center"/>
              <w:rPr>
                <w:rFonts w:ascii="Verdana" w:hAnsi="Verdana" w:cs="Tahoma"/>
                <w:b/>
                <w:sz w:val="20"/>
                <w:szCs w:val="20"/>
              </w:rPr>
            </w:pPr>
            <w:r w:rsidRPr="001A4DC3">
              <w:rPr>
                <w:rFonts w:ascii="Verdana" w:hAnsi="Verdana" w:cs="Tahoma"/>
                <w:b/>
                <w:sz w:val="20"/>
                <w:szCs w:val="20"/>
              </w:rPr>
              <w:t>Kvalifikacijos reikalavimai tiekėjui</w:t>
            </w:r>
          </w:p>
        </w:tc>
        <w:tc>
          <w:tcPr>
            <w:tcW w:w="439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ED870CE" w14:textId="77777777" w:rsidR="00275074" w:rsidRPr="001A4DC3" w:rsidRDefault="00275074" w:rsidP="00F9312E">
            <w:pPr>
              <w:jc w:val="center"/>
              <w:rPr>
                <w:rFonts w:ascii="Verdana" w:hAnsi="Verdana" w:cs="Tahoma"/>
                <w:b/>
                <w:sz w:val="20"/>
                <w:szCs w:val="20"/>
              </w:rPr>
            </w:pPr>
            <w:r w:rsidRPr="001A4DC3">
              <w:rPr>
                <w:rFonts w:ascii="Verdana" w:hAnsi="Verdana" w:cs="Tahoma"/>
                <w:b/>
                <w:sz w:val="20"/>
                <w:szCs w:val="20"/>
              </w:rPr>
              <w:t>Dokumentai ir informacija, kuriuos turi pateikti tiekėjai, siekiantys įrodyti, kad jų kvalifikacija atitinka keliamus reikalavimus</w:t>
            </w:r>
          </w:p>
        </w:tc>
      </w:tr>
      <w:tr w:rsidR="00275074" w:rsidRPr="001A4DC3" w14:paraId="2A6BA249" w14:textId="77777777" w:rsidTr="3AB1E550">
        <w:tc>
          <w:tcPr>
            <w:tcW w:w="709" w:type="dxa"/>
            <w:tcBorders>
              <w:top w:val="single" w:sz="4" w:space="0" w:color="auto"/>
              <w:left w:val="single" w:sz="4" w:space="0" w:color="auto"/>
              <w:bottom w:val="single" w:sz="4" w:space="0" w:color="auto"/>
              <w:right w:val="single" w:sz="4" w:space="0" w:color="auto"/>
            </w:tcBorders>
          </w:tcPr>
          <w:p w14:paraId="74C2C286" w14:textId="77777777" w:rsidR="00275074" w:rsidRDefault="00275074" w:rsidP="00F9312E">
            <w:pPr>
              <w:jc w:val="center"/>
              <w:rPr>
                <w:rFonts w:ascii="Verdana" w:hAnsi="Verdana" w:cs="Tahoma"/>
                <w:bCs/>
                <w:sz w:val="20"/>
                <w:szCs w:val="20"/>
              </w:rPr>
            </w:pPr>
            <w:r>
              <w:rPr>
                <w:rFonts w:ascii="Verdana" w:hAnsi="Verdana" w:cs="Tahoma"/>
                <w:bCs/>
                <w:sz w:val="20"/>
                <w:szCs w:val="20"/>
              </w:rPr>
              <w:t>1.</w:t>
            </w:r>
          </w:p>
        </w:tc>
        <w:tc>
          <w:tcPr>
            <w:tcW w:w="4817" w:type="dxa"/>
            <w:tcBorders>
              <w:top w:val="single" w:sz="4" w:space="0" w:color="auto"/>
              <w:left w:val="single" w:sz="4" w:space="0" w:color="auto"/>
              <w:bottom w:val="single" w:sz="4" w:space="0" w:color="auto"/>
              <w:right w:val="single" w:sz="4" w:space="0" w:color="auto"/>
            </w:tcBorders>
          </w:tcPr>
          <w:p w14:paraId="6EAD8870" w14:textId="77777777" w:rsidR="00275074" w:rsidRDefault="00275074" w:rsidP="00F9312E">
            <w:pPr>
              <w:jc w:val="both"/>
              <w:rPr>
                <w:rFonts w:ascii="Verdana" w:hAnsi="Verdana" w:cs="Tahoma"/>
                <w:sz w:val="20"/>
                <w:szCs w:val="20"/>
              </w:rPr>
            </w:pPr>
            <w:r w:rsidRPr="00076450">
              <w:rPr>
                <w:rFonts w:ascii="Verdana" w:hAnsi="Verdana" w:cs="Tahoma"/>
                <w:sz w:val="20"/>
                <w:szCs w:val="20"/>
              </w:rPr>
              <w:t xml:space="preserve">Tiekėjas turi </w:t>
            </w:r>
            <w:r>
              <w:rPr>
                <w:rFonts w:ascii="Verdana" w:hAnsi="Verdana" w:cs="Tahoma"/>
                <w:sz w:val="20"/>
                <w:szCs w:val="20"/>
              </w:rPr>
              <w:t>turėti bent vieną ekspertą.</w:t>
            </w:r>
            <w:r w:rsidRPr="00076450">
              <w:rPr>
                <w:rFonts w:ascii="Verdana" w:hAnsi="Verdana" w:cs="Tahoma"/>
                <w:sz w:val="20"/>
                <w:szCs w:val="20"/>
              </w:rPr>
              <w:t xml:space="preserve"> </w:t>
            </w:r>
          </w:p>
          <w:p w14:paraId="125810F9" w14:textId="77777777" w:rsidR="00275074" w:rsidRDefault="00275074" w:rsidP="00F9312E">
            <w:pPr>
              <w:jc w:val="both"/>
              <w:rPr>
                <w:rFonts w:ascii="Verdana" w:hAnsi="Verdana" w:cs="Tahoma"/>
                <w:sz w:val="20"/>
                <w:szCs w:val="20"/>
              </w:rPr>
            </w:pPr>
          </w:p>
          <w:p w14:paraId="578FE3AB" w14:textId="77777777" w:rsidR="00275074" w:rsidRPr="00076450" w:rsidRDefault="00275074" w:rsidP="00F9312E">
            <w:pPr>
              <w:jc w:val="both"/>
              <w:rPr>
                <w:rFonts w:ascii="Verdana" w:hAnsi="Verdana" w:cs="Tahoma"/>
                <w:sz w:val="20"/>
                <w:szCs w:val="20"/>
              </w:rPr>
            </w:pPr>
            <w:r>
              <w:rPr>
                <w:rFonts w:ascii="Verdana" w:hAnsi="Verdana" w:cs="Tahoma"/>
                <w:sz w:val="20"/>
                <w:szCs w:val="20"/>
              </w:rPr>
              <w:t xml:space="preserve">Ekspertui </w:t>
            </w:r>
            <w:r w:rsidRPr="00076450">
              <w:rPr>
                <w:rFonts w:ascii="Verdana" w:hAnsi="Verdana" w:cs="Tahoma"/>
                <w:sz w:val="20"/>
                <w:szCs w:val="20"/>
              </w:rPr>
              <w:t>keliami reikalavimai:</w:t>
            </w:r>
          </w:p>
          <w:p w14:paraId="461DEE56" w14:textId="01466A74" w:rsidR="00275074" w:rsidRPr="00D3256F" w:rsidRDefault="00275074" w:rsidP="00F9312E">
            <w:pPr>
              <w:jc w:val="both"/>
              <w:rPr>
                <w:rFonts w:ascii="Verdana" w:hAnsi="Verdana" w:cs="Tahoma"/>
                <w:sz w:val="20"/>
                <w:szCs w:val="20"/>
              </w:rPr>
            </w:pPr>
            <w:r w:rsidRPr="3AB1E550">
              <w:rPr>
                <w:rFonts w:ascii="Verdana" w:hAnsi="Verdana" w:cs="Tahoma"/>
                <w:sz w:val="20"/>
                <w:szCs w:val="20"/>
              </w:rPr>
              <w:t>Turi turėti patirtį</w:t>
            </w:r>
            <w:r w:rsidR="65335FA7" w:rsidRPr="3AB1E550">
              <w:rPr>
                <w:rFonts w:ascii="Verdana" w:hAnsi="Verdana" w:cs="Tahoma"/>
                <w:sz w:val="20"/>
                <w:szCs w:val="20"/>
              </w:rPr>
              <w:t xml:space="preserve"> (įvykdytų bent 3 DI projektų)</w:t>
            </w:r>
            <w:r w:rsidRPr="3AB1E550">
              <w:rPr>
                <w:rFonts w:ascii="Verdana" w:hAnsi="Verdana" w:cs="Tahoma"/>
                <w:sz w:val="20"/>
                <w:szCs w:val="20"/>
              </w:rPr>
              <w:t xml:space="preserve"> DI sprendimų kūrime ar taikyme, tai apimtų bent vieną, ar daugiau iš šių tematikų – </w:t>
            </w:r>
          </w:p>
          <w:p w14:paraId="22AA4C30" w14:textId="427EF2D3" w:rsidR="00275074" w:rsidRPr="00D3256F" w:rsidRDefault="00275074" w:rsidP="3AB1E550">
            <w:pPr>
              <w:rPr>
                <w:rFonts w:ascii="Verdana" w:hAnsi="Verdana" w:cs="Tahoma"/>
                <w:sz w:val="20"/>
                <w:szCs w:val="20"/>
              </w:rPr>
            </w:pPr>
            <w:r w:rsidRPr="3AB1E550">
              <w:rPr>
                <w:rFonts w:ascii="Verdana" w:hAnsi="Verdana" w:cs="Tahoma"/>
                <w:sz w:val="20"/>
                <w:szCs w:val="20"/>
              </w:rPr>
              <w:t xml:space="preserve">mašininis </w:t>
            </w:r>
            <w:r w:rsidR="77A6664A" w:rsidRPr="3AB1E550">
              <w:rPr>
                <w:rFonts w:ascii="Verdana" w:hAnsi="Verdana" w:cs="Tahoma"/>
                <w:sz w:val="20"/>
                <w:szCs w:val="20"/>
              </w:rPr>
              <w:t>mokymasis</w:t>
            </w:r>
            <w:r w:rsidRPr="3AB1E550">
              <w:rPr>
                <w:rFonts w:ascii="Verdana" w:hAnsi="Verdana" w:cs="Tahoma"/>
                <w:sz w:val="20"/>
                <w:szCs w:val="20"/>
              </w:rPr>
              <w:t>, neuroniniai tinklai, natūralios kalbos apdorojimas, kompiuterinė rega, skaitmeniniai dvyniai.</w:t>
            </w:r>
          </w:p>
          <w:p w14:paraId="70A27A5F" w14:textId="2813E050" w:rsidR="00275074" w:rsidRPr="00D3256F" w:rsidRDefault="00275074" w:rsidP="00F9312E"/>
          <w:p w14:paraId="054D4392" w14:textId="769B4753" w:rsidR="00275074" w:rsidRPr="00D3256F" w:rsidRDefault="2B648C7B" w:rsidP="00F9312E">
            <w:pPr>
              <w:rPr>
                <w:rFonts w:ascii="Verdana" w:hAnsi="Verdana" w:cs="Tahoma"/>
                <w:sz w:val="20"/>
                <w:szCs w:val="20"/>
              </w:rPr>
            </w:pPr>
            <w:r w:rsidRPr="3AB1E550">
              <w:rPr>
                <w:rFonts w:ascii="Verdana" w:eastAsia="Verdana" w:hAnsi="Verdana" w:cs="Verdana"/>
                <w:i/>
                <w:iCs/>
                <w:sz w:val="20"/>
                <w:szCs w:val="20"/>
              </w:rPr>
              <w:t>*</w:t>
            </w:r>
            <w:r w:rsidR="2F3294F8" w:rsidRPr="3AB1E550">
              <w:rPr>
                <w:rFonts w:ascii="Verdana" w:eastAsia="Verdana" w:hAnsi="Verdana" w:cs="Verdana"/>
                <w:i/>
                <w:iCs/>
                <w:sz w:val="20"/>
                <w:szCs w:val="20"/>
              </w:rPr>
              <w:t>Projektas šiuo atveju suprantamas kaip tam tikr</w:t>
            </w:r>
            <w:r w:rsidR="165EE9D4" w:rsidRPr="3AB1E550">
              <w:rPr>
                <w:rFonts w:ascii="Verdana" w:eastAsia="Verdana" w:hAnsi="Verdana" w:cs="Verdana"/>
                <w:i/>
                <w:iCs/>
                <w:sz w:val="20"/>
                <w:szCs w:val="20"/>
              </w:rPr>
              <w:t>os</w:t>
            </w:r>
            <w:r w:rsidR="2F3294F8" w:rsidRPr="3AB1E550">
              <w:rPr>
                <w:rFonts w:ascii="Verdana" w:eastAsia="Verdana" w:hAnsi="Verdana" w:cs="Verdana"/>
                <w:i/>
                <w:iCs/>
                <w:sz w:val="20"/>
                <w:szCs w:val="20"/>
              </w:rPr>
              <w:t xml:space="preserve"> DĮ sprendimų kūrimo ar diegimo veikl</w:t>
            </w:r>
            <w:r w:rsidR="15E15478" w:rsidRPr="3AB1E550">
              <w:rPr>
                <w:rFonts w:ascii="Verdana" w:eastAsia="Verdana" w:hAnsi="Verdana" w:cs="Verdana"/>
                <w:i/>
                <w:iCs/>
                <w:sz w:val="20"/>
                <w:szCs w:val="20"/>
              </w:rPr>
              <w:t>os, kuriuos turėjo aiški</w:t>
            </w:r>
            <w:r w:rsidR="43038DAD" w:rsidRPr="3AB1E550">
              <w:rPr>
                <w:rFonts w:ascii="Verdana" w:eastAsia="Verdana" w:hAnsi="Verdana" w:cs="Verdana"/>
                <w:i/>
                <w:iCs/>
                <w:sz w:val="20"/>
                <w:szCs w:val="20"/>
              </w:rPr>
              <w:t>us terminus,</w:t>
            </w:r>
            <w:r w:rsidR="0AC1314A" w:rsidRPr="3AB1E550">
              <w:rPr>
                <w:rFonts w:ascii="Verdana" w:eastAsia="Verdana" w:hAnsi="Verdana" w:cs="Verdana"/>
                <w:i/>
                <w:iCs/>
                <w:sz w:val="20"/>
                <w:szCs w:val="20"/>
              </w:rPr>
              <w:t xml:space="preserve"> tikslus</w:t>
            </w:r>
            <w:r w:rsidR="15E15478" w:rsidRPr="3AB1E550">
              <w:rPr>
                <w:rFonts w:ascii="Verdana" w:eastAsia="Verdana" w:hAnsi="Verdana" w:cs="Verdana"/>
                <w:i/>
                <w:iCs/>
                <w:sz w:val="20"/>
                <w:szCs w:val="20"/>
              </w:rPr>
              <w:t xml:space="preserve"> ir konkrečius pasiektus rezultatus.</w:t>
            </w:r>
            <w:r w:rsidR="2F3294F8" w:rsidRPr="3AB1E550">
              <w:rPr>
                <w:rFonts w:ascii="Verdana" w:eastAsia="Verdana" w:hAnsi="Verdana" w:cs="Verdana"/>
                <w:i/>
                <w:iCs/>
                <w:sz w:val="20"/>
                <w:szCs w:val="20"/>
              </w:rPr>
              <w:t xml:space="preserve"> </w:t>
            </w:r>
            <w:r w:rsidR="00275074">
              <w:br/>
            </w:r>
          </w:p>
        </w:tc>
        <w:tc>
          <w:tcPr>
            <w:tcW w:w="4397" w:type="dxa"/>
            <w:tcBorders>
              <w:top w:val="single" w:sz="4" w:space="0" w:color="auto"/>
              <w:left w:val="single" w:sz="4" w:space="0" w:color="auto"/>
              <w:bottom w:val="single" w:sz="4" w:space="0" w:color="auto"/>
              <w:right w:val="single" w:sz="4" w:space="0" w:color="auto"/>
            </w:tcBorders>
          </w:tcPr>
          <w:p w14:paraId="0025E1DA" w14:textId="77777777" w:rsidR="00275074" w:rsidRDefault="00275074" w:rsidP="00F9312E">
            <w:pPr>
              <w:jc w:val="both"/>
              <w:rPr>
                <w:rFonts w:ascii="Verdana" w:eastAsiaTheme="minorHAnsi" w:hAnsi="Verdana" w:cs="Tahoma"/>
                <w:b/>
                <w:bCs/>
                <w:sz w:val="20"/>
                <w:szCs w:val="20"/>
              </w:rPr>
            </w:pPr>
            <w:r w:rsidRPr="00FF772A">
              <w:rPr>
                <w:rFonts w:ascii="Verdana" w:eastAsiaTheme="minorHAnsi" w:hAnsi="Verdana" w:cs="Tahoma"/>
                <w:b/>
                <w:bCs/>
                <w:sz w:val="20"/>
                <w:szCs w:val="20"/>
              </w:rPr>
              <w:t xml:space="preserve">Pateikiami atsakymai pildant EBVPD (IV dalyje „Atrankos kriterijai“ pažymima TAIP arba NE). Tiekėjas, kuris pagal vertinimo rezultatus </w:t>
            </w:r>
            <w:r w:rsidRPr="006C309E">
              <w:rPr>
                <w:rFonts w:ascii="Verdana" w:eastAsiaTheme="minorHAnsi" w:hAnsi="Verdana" w:cs="Tahoma"/>
                <w:b/>
                <w:bCs/>
                <w:sz w:val="20"/>
                <w:szCs w:val="20"/>
              </w:rPr>
              <w:t>galės būti pripažintas laimėjusiu, Perkančiajai organizacijai pareikalavus, turės pateikti</w:t>
            </w:r>
            <w:r w:rsidRPr="00FF772A">
              <w:rPr>
                <w:rFonts w:ascii="Verdana" w:eastAsiaTheme="minorHAnsi" w:hAnsi="Verdana" w:cs="Tahoma"/>
                <w:b/>
                <w:bCs/>
                <w:sz w:val="20"/>
                <w:szCs w:val="20"/>
              </w:rPr>
              <w:t>:</w:t>
            </w:r>
          </w:p>
          <w:p w14:paraId="4856294F" w14:textId="77777777" w:rsidR="00275074" w:rsidRDefault="00275074" w:rsidP="00F9312E">
            <w:pPr>
              <w:jc w:val="both"/>
              <w:rPr>
                <w:rFonts w:ascii="Verdana" w:eastAsiaTheme="minorHAnsi" w:hAnsi="Verdana" w:cs="Tahoma"/>
                <w:b/>
                <w:bCs/>
                <w:sz w:val="20"/>
                <w:szCs w:val="20"/>
              </w:rPr>
            </w:pPr>
          </w:p>
          <w:p w14:paraId="2C7B8F9F" w14:textId="66B9BAF0" w:rsidR="00275074" w:rsidRPr="004B6B60" w:rsidRDefault="00275074" w:rsidP="00F9312E">
            <w:pPr>
              <w:jc w:val="both"/>
              <w:rPr>
                <w:rFonts w:ascii="Verdana" w:hAnsi="Verdana" w:cs="Tahoma"/>
                <w:sz w:val="20"/>
                <w:szCs w:val="20"/>
              </w:rPr>
            </w:pPr>
            <w:r w:rsidRPr="3AB1E550">
              <w:rPr>
                <w:rFonts w:ascii="Verdana" w:eastAsiaTheme="minorEastAsia" w:hAnsi="Verdana" w:cs="Tahoma"/>
                <w:sz w:val="20"/>
                <w:szCs w:val="20"/>
              </w:rPr>
              <w:t>Eksperto gyvenimo aprašymas ar lygiavertis sąrašas, kuriame nurodoma eksperto darbo patirtis - į</w:t>
            </w:r>
            <w:r w:rsidRPr="3AB1E550">
              <w:rPr>
                <w:rFonts w:ascii="Verdana" w:hAnsi="Verdana"/>
                <w:sz w:val="20"/>
                <w:szCs w:val="20"/>
              </w:rPr>
              <w:t>vykdytų DI projektų (bent 3) aprašymai (pavadinimas, tikslas,</w:t>
            </w:r>
            <w:r w:rsidR="7CEA20DA" w:rsidRPr="3AB1E550">
              <w:rPr>
                <w:rFonts w:ascii="Verdana" w:hAnsi="Verdana"/>
                <w:sz w:val="20"/>
                <w:szCs w:val="20"/>
              </w:rPr>
              <w:t xml:space="preserve"> terminai,</w:t>
            </w:r>
            <w:r w:rsidRPr="3AB1E550">
              <w:rPr>
                <w:rFonts w:ascii="Verdana" w:hAnsi="Verdana"/>
                <w:sz w:val="20"/>
                <w:szCs w:val="20"/>
              </w:rPr>
              <w:t xml:space="preserve"> technologijos, vaidmuo, rezultatas).</w:t>
            </w:r>
          </w:p>
          <w:p w14:paraId="1B419969" w14:textId="77777777" w:rsidR="00275074" w:rsidRPr="00555884" w:rsidRDefault="00275074" w:rsidP="00F9312E">
            <w:pPr>
              <w:jc w:val="both"/>
              <w:rPr>
                <w:rFonts w:ascii="Verdana" w:eastAsiaTheme="minorHAnsi" w:hAnsi="Verdana" w:cs="Tahoma"/>
                <w:sz w:val="20"/>
                <w:szCs w:val="20"/>
              </w:rPr>
            </w:pPr>
          </w:p>
          <w:p w14:paraId="3EA71208" w14:textId="77777777" w:rsidR="00275074" w:rsidRPr="00FF772A" w:rsidRDefault="00275074" w:rsidP="00F9312E">
            <w:pPr>
              <w:jc w:val="both"/>
              <w:rPr>
                <w:rFonts w:ascii="Verdana" w:eastAsiaTheme="minorHAnsi" w:hAnsi="Verdana" w:cs="Tahoma"/>
                <w:b/>
                <w:bCs/>
                <w:sz w:val="20"/>
                <w:szCs w:val="20"/>
              </w:rPr>
            </w:pPr>
            <w:r w:rsidRPr="00555884">
              <w:rPr>
                <w:rFonts w:ascii="Verdana" w:eastAsiaTheme="minorHAnsi" w:hAnsi="Verdana" w:cs="Tahoma"/>
                <w:sz w:val="20"/>
                <w:szCs w:val="20"/>
              </w:rPr>
              <w:t>Jeigu tiekėjas remsis subtiekėjo pajėgumais, jis turi pateikti siūlomo subtiekėjo specialisto pasirašytą sutikimą viešojo pirkimo laimėjimo atveju atlikti numatytas paslaugas ir, jei tai juridinis asmuo, sutikimas turi būti patvirtintas subtiekėjo vadovo parašu.</w:t>
            </w:r>
          </w:p>
        </w:tc>
      </w:tr>
    </w:tbl>
    <w:p w14:paraId="7E3D9B24" w14:textId="77777777" w:rsidR="00275074" w:rsidRPr="002A1A63" w:rsidRDefault="00275074" w:rsidP="00275074">
      <w:pPr>
        <w:pStyle w:val="ListParagraph"/>
        <w:numPr>
          <w:ilvl w:val="0"/>
          <w:numId w:val="6"/>
        </w:numPr>
        <w:spacing w:line="20" w:lineRule="atLeast"/>
        <w:ind w:left="0" w:firstLine="709"/>
        <w:jc w:val="both"/>
        <w:rPr>
          <w:rFonts w:ascii="Verdana" w:hAnsi="Verdana" w:cs="Tahoma"/>
          <w:sz w:val="20"/>
          <w:szCs w:val="20"/>
        </w:rPr>
      </w:pPr>
      <w:r w:rsidRPr="002A1A63">
        <w:rPr>
          <w:rFonts w:ascii="Verdana" w:hAnsi="Verdana" w:cs="Tahoma"/>
          <w:sz w:val="20"/>
          <w:szCs w:val="20"/>
        </w:rPr>
        <w:t>Tiekėjas su Pasiūlymu turi pateikti EBVPD (Perkančioji organizacija atitiktį kvalifikaciniams reikalavimams patvirtinančių dokumentų reikalaus tik iš to tiekėjo, kurio pasiūlymas pagal vertinimo rezultatus galės būti pripažintas laimėjusiu).</w:t>
      </w:r>
    </w:p>
    <w:p w14:paraId="1C759F01" w14:textId="77777777" w:rsidR="00275074" w:rsidRDefault="00275074" w:rsidP="00275074">
      <w:pPr>
        <w:pStyle w:val="ListParagraph"/>
        <w:numPr>
          <w:ilvl w:val="0"/>
          <w:numId w:val="6"/>
        </w:numPr>
        <w:spacing w:line="20" w:lineRule="atLeast"/>
        <w:ind w:left="0" w:firstLine="709"/>
        <w:jc w:val="both"/>
        <w:rPr>
          <w:rFonts w:ascii="Verdana" w:hAnsi="Verdana" w:cs="Tahoma"/>
          <w:sz w:val="20"/>
          <w:szCs w:val="20"/>
        </w:rPr>
      </w:pPr>
      <w:r w:rsidRPr="002A1A63">
        <w:rPr>
          <w:rFonts w:ascii="Verdana" w:hAnsi="Verdana" w:cs="Tahoma"/>
          <w:sz w:val="20"/>
          <w:szCs w:val="20"/>
        </w:rPr>
        <w:t>Perkančioji organizacija nereikalauja, kad tiekėjai laikytųsi kokybės vadybos sistemos ir (arba) aplinkos apsaugos vadybos sistemos standartų.</w:t>
      </w:r>
      <w:r>
        <w:rPr>
          <w:rFonts w:ascii="Verdana" w:hAnsi="Verdana" w:cs="Tahoma"/>
          <w:sz w:val="20"/>
          <w:szCs w:val="20"/>
        </w:rPr>
        <w:t xml:space="preserve"> </w:t>
      </w:r>
    </w:p>
    <w:p w14:paraId="6761A4A1" w14:textId="77777777" w:rsidR="00275074" w:rsidRDefault="00275074" w:rsidP="00275074">
      <w:pPr>
        <w:pStyle w:val="ListParagraph"/>
        <w:numPr>
          <w:ilvl w:val="0"/>
          <w:numId w:val="6"/>
        </w:numPr>
        <w:spacing w:line="20" w:lineRule="atLeast"/>
        <w:ind w:left="0" w:firstLine="709"/>
        <w:jc w:val="both"/>
        <w:rPr>
          <w:rFonts w:ascii="Verdana" w:hAnsi="Verdana" w:cs="Tahoma"/>
          <w:sz w:val="20"/>
          <w:szCs w:val="20"/>
        </w:rPr>
      </w:pPr>
      <w:r w:rsidRPr="00E92ABF">
        <w:rPr>
          <w:rFonts w:ascii="Verdana" w:hAnsi="Verdana" w:cs="Tahoma"/>
          <w:sz w:val="20"/>
          <w:szCs w:val="20"/>
        </w:rPr>
        <w:t>Šiame priede reikalaujama kvalifikacija ir (arba) atitiktis kokybės vadybos sistemos ir (arba) aplinkos apsaugos vadybos sistemos standartų reikalavimams turi būti įgyta iki pasiūlymų pateikimo termino pabaigos.</w:t>
      </w:r>
    </w:p>
    <w:p w14:paraId="27F5A854" w14:textId="77777777" w:rsidR="00275074" w:rsidRPr="00660262" w:rsidRDefault="00275074" w:rsidP="00275074">
      <w:pPr>
        <w:pStyle w:val="ListParagraph"/>
        <w:numPr>
          <w:ilvl w:val="0"/>
          <w:numId w:val="6"/>
        </w:numPr>
        <w:spacing w:line="20" w:lineRule="atLeast"/>
        <w:ind w:left="0" w:firstLine="709"/>
        <w:jc w:val="both"/>
        <w:rPr>
          <w:rFonts w:ascii="Verdana" w:hAnsi="Verdana" w:cs="Tahoma"/>
          <w:sz w:val="20"/>
          <w:szCs w:val="20"/>
        </w:rPr>
      </w:pPr>
      <w:r w:rsidRPr="00660262">
        <w:rPr>
          <w:rFonts w:ascii="Verdana" w:hAnsi="Verdana" w:cs="Tahoma"/>
          <w:sz w:val="20"/>
          <w:szCs w:val="20"/>
        </w:rPr>
        <w:lastRenderedPageBreak/>
        <w:t xml:space="preserve">Jeigu Tiekėjas ketina Pirkimo sutarties vykdymui pasitelkti specialistą – </w:t>
      </w:r>
      <w:r w:rsidRPr="00660262">
        <w:rPr>
          <w:rFonts w:ascii="Verdana" w:hAnsi="Verdana" w:cs="Tahoma"/>
          <w:b/>
          <w:bCs/>
          <w:sz w:val="20"/>
          <w:szCs w:val="20"/>
        </w:rPr>
        <w:t>fizinį asmenį</w:t>
      </w:r>
      <w:r w:rsidRPr="00660262">
        <w:rPr>
          <w:rFonts w:ascii="Verdana" w:hAnsi="Verdana" w:cs="Tahoma"/>
          <w:sz w:val="20"/>
          <w:szCs w:val="20"/>
        </w:rPr>
        <w:t>, tačiau laimėjimo ir sutarties Pirkimo sudarymo atveju neketina jo įdarbinti, tokiu atveju specialistas (fizinis asmuo) pasiūlyme turi būti nurodomas kaip subtiekėjas ar ūkio subjektas (</w:t>
      </w:r>
      <w:r w:rsidRPr="00660262">
        <w:rPr>
          <w:rFonts w:ascii="Verdana" w:hAnsi="Verdana" w:cs="Tahoma"/>
          <w:b/>
          <w:bCs/>
          <w:sz w:val="20"/>
          <w:szCs w:val="20"/>
        </w:rPr>
        <w:t>pateikiamas dokumentas, kad jo ištekliai bus prieinami ir galimi naudoti visą pirkimo sutarties vykdymo laikotarpį</w:t>
      </w:r>
      <w:r w:rsidRPr="00660262">
        <w:rPr>
          <w:rFonts w:ascii="Verdana" w:hAnsi="Verdana" w:cs="Tahoma"/>
          <w:sz w:val="20"/>
          <w:szCs w:val="20"/>
        </w:rPr>
        <w:t xml:space="preserve">).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w:t>
      </w:r>
      <w:r w:rsidRPr="00660262">
        <w:rPr>
          <w:rFonts w:ascii="Verdana" w:hAnsi="Verdana" w:cs="Tahoma"/>
          <w:b/>
          <w:bCs/>
          <w:sz w:val="20"/>
          <w:szCs w:val="20"/>
        </w:rPr>
        <w:t>specialistu susitarimą arba ketinimų protokolą, arba</w:t>
      </w:r>
      <w:r w:rsidRPr="00660262">
        <w:rPr>
          <w:rFonts w:ascii="Verdana" w:hAnsi="Verdana" w:cs="Tahoma"/>
          <w:sz w:val="20"/>
          <w:szCs w:val="20"/>
        </w:rPr>
        <w:t xml:space="preserve"> kitą dokumentą, kuris pagrįstų, kad toks ketinimas buvo iki tiekėjui pateikiant pasiūlymą ir, kad laimėjimo ir sutarties sudarymo atveju specialistas bus įdarbintas.</w:t>
      </w:r>
    </w:p>
    <w:p w14:paraId="16477150" w14:textId="77777777" w:rsidR="00275074" w:rsidRPr="00581476" w:rsidRDefault="00275074" w:rsidP="00275074"/>
    <w:p w14:paraId="795532F6" w14:textId="77777777" w:rsidR="006E1303" w:rsidRPr="006E1303" w:rsidRDefault="006E1303" w:rsidP="006E1303">
      <w:pPr>
        <w:tabs>
          <w:tab w:val="num" w:pos="3065"/>
        </w:tabs>
        <w:spacing w:before="60" w:after="60" w:line="276" w:lineRule="auto"/>
        <w:ind w:right="278"/>
        <w:jc w:val="right"/>
        <w:rPr>
          <w:rFonts w:ascii="Verdana" w:eastAsiaTheme="minorEastAsia" w:hAnsi="Verdana" w:cstheme="minorBidi"/>
          <w:b/>
          <w:bCs/>
          <w:color w:val="000000"/>
          <w:sz w:val="20"/>
          <w:szCs w:val="20"/>
          <w:lang w:val="lt" w:eastAsia="lt-LT"/>
        </w:rPr>
      </w:pPr>
    </w:p>
    <w:sectPr w:rsidR="006E1303" w:rsidRPr="006E1303" w:rsidSect="00580DCD">
      <w:headerReference w:type="default" r:id="rId11"/>
      <w:footerReference w:type="default" r:id="rId12"/>
      <w:pgSz w:w="12240" w:h="15840"/>
      <w:pgMar w:top="426"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6967A" w14:textId="77777777" w:rsidR="00961260" w:rsidRDefault="00961260" w:rsidP="007B33C9">
      <w:r>
        <w:separator/>
      </w:r>
    </w:p>
  </w:endnote>
  <w:endnote w:type="continuationSeparator" w:id="0">
    <w:p w14:paraId="32AEE5C5" w14:textId="77777777" w:rsidR="00961260" w:rsidRDefault="00961260" w:rsidP="007B33C9">
      <w:r>
        <w:continuationSeparator/>
      </w:r>
    </w:p>
  </w:endnote>
  <w:endnote w:type="continuationNotice" w:id="1">
    <w:p w14:paraId="0A2015E5" w14:textId="77777777" w:rsidR="00961260" w:rsidRDefault="00961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3AB1E550" w14:paraId="67275BE1" w14:textId="77777777" w:rsidTr="3AB1E550">
      <w:trPr>
        <w:trHeight w:val="300"/>
      </w:trPr>
      <w:tc>
        <w:tcPr>
          <w:tcW w:w="3320" w:type="dxa"/>
        </w:tcPr>
        <w:p w14:paraId="466AD77D" w14:textId="7966B5B0" w:rsidR="3AB1E550" w:rsidRDefault="3AB1E550" w:rsidP="3AB1E550">
          <w:pPr>
            <w:pStyle w:val="Header"/>
            <w:ind w:left="-115"/>
          </w:pPr>
        </w:p>
      </w:tc>
      <w:tc>
        <w:tcPr>
          <w:tcW w:w="3320" w:type="dxa"/>
        </w:tcPr>
        <w:p w14:paraId="286CC838" w14:textId="79C7DB36" w:rsidR="3AB1E550" w:rsidRDefault="3AB1E550" w:rsidP="3AB1E550">
          <w:pPr>
            <w:pStyle w:val="Header"/>
            <w:jc w:val="center"/>
          </w:pPr>
        </w:p>
      </w:tc>
      <w:tc>
        <w:tcPr>
          <w:tcW w:w="3320" w:type="dxa"/>
        </w:tcPr>
        <w:p w14:paraId="76E402A1" w14:textId="15FD707A" w:rsidR="3AB1E550" w:rsidRDefault="3AB1E550" w:rsidP="3AB1E550">
          <w:pPr>
            <w:pStyle w:val="Header"/>
            <w:ind w:right="-115"/>
            <w:jc w:val="right"/>
          </w:pPr>
        </w:p>
      </w:tc>
    </w:tr>
  </w:tbl>
  <w:p w14:paraId="3E691C72" w14:textId="22C21054" w:rsidR="3AB1E550" w:rsidRDefault="3AB1E550" w:rsidP="3AB1E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9333C" w14:textId="77777777" w:rsidR="00961260" w:rsidRDefault="00961260" w:rsidP="007B33C9">
      <w:r>
        <w:separator/>
      </w:r>
    </w:p>
  </w:footnote>
  <w:footnote w:type="continuationSeparator" w:id="0">
    <w:p w14:paraId="29E347C7" w14:textId="77777777" w:rsidR="00961260" w:rsidRDefault="00961260" w:rsidP="007B33C9">
      <w:r>
        <w:continuationSeparator/>
      </w:r>
    </w:p>
  </w:footnote>
  <w:footnote w:type="continuationNotice" w:id="1">
    <w:p w14:paraId="759694ED" w14:textId="77777777" w:rsidR="00961260" w:rsidRDefault="00961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3AB1E550" w14:paraId="5817B8AB" w14:textId="77777777" w:rsidTr="3AB1E550">
      <w:trPr>
        <w:trHeight w:val="300"/>
      </w:trPr>
      <w:tc>
        <w:tcPr>
          <w:tcW w:w="3320" w:type="dxa"/>
        </w:tcPr>
        <w:p w14:paraId="7B5AC903" w14:textId="4C4E32DE" w:rsidR="3AB1E550" w:rsidRDefault="3AB1E550" w:rsidP="3AB1E550">
          <w:pPr>
            <w:pStyle w:val="Header"/>
            <w:ind w:left="-115"/>
          </w:pPr>
        </w:p>
      </w:tc>
      <w:tc>
        <w:tcPr>
          <w:tcW w:w="3320" w:type="dxa"/>
        </w:tcPr>
        <w:p w14:paraId="6FC63B11" w14:textId="5E57D135" w:rsidR="3AB1E550" w:rsidRDefault="3AB1E550" w:rsidP="3AB1E550">
          <w:pPr>
            <w:pStyle w:val="Header"/>
            <w:jc w:val="center"/>
          </w:pPr>
        </w:p>
      </w:tc>
      <w:tc>
        <w:tcPr>
          <w:tcW w:w="3320" w:type="dxa"/>
        </w:tcPr>
        <w:p w14:paraId="634FE92D" w14:textId="5CEE1729" w:rsidR="3AB1E550" w:rsidRDefault="3AB1E550" w:rsidP="3AB1E550">
          <w:pPr>
            <w:pStyle w:val="Header"/>
            <w:ind w:right="-115"/>
            <w:jc w:val="right"/>
          </w:pPr>
        </w:p>
      </w:tc>
    </w:tr>
  </w:tbl>
  <w:p w14:paraId="00998DCE" w14:textId="08829966" w:rsidR="3AB1E550" w:rsidRDefault="3AB1E550" w:rsidP="3AB1E5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2E3"/>
    <w:multiLevelType w:val="hybridMultilevel"/>
    <w:tmpl w:val="2E0007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6E781D"/>
    <w:multiLevelType w:val="hybridMultilevel"/>
    <w:tmpl w:val="4516E0B2"/>
    <w:lvl w:ilvl="0" w:tplc="302C8D0A">
      <w:start w:val="1"/>
      <w:numFmt w:val="decimal"/>
      <w:lvlText w:val="%1)"/>
      <w:lvlJc w:val="left"/>
      <w:pPr>
        <w:ind w:left="1140" w:hanging="7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5"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6"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A64543"/>
    <w:multiLevelType w:val="hybridMultilevel"/>
    <w:tmpl w:val="1C24138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E2946CD"/>
    <w:multiLevelType w:val="hybridMultilevel"/>
    <w:tmpl w:val="A7A2822C"/>
    <w:lvl w:ilvl="0" w:tplc="6952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7BF371BB"/>
    <w:multiLevelType w:val="hybridMultilevel"/>
    <w:tmpl w:val="9A868C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935840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4607866">
    <w:abstractNumId w:val="2"/>
  </w:num>
  <w:num w:numId="3" w16cid:durableId="915866385">
    <w:abstractNumId w:val="5"/>
  </w:num>
  <w:num w:numId="4" w16cid:durableId="1526870739">
    <w:abstractNumId w:val="4"/>
  </w:num>
  <w:num w:numId="5" w16cid:durableId="2102556160">
    <w:abstractNumId w:val="1"/>
  </w:num>
  <w:num w:numId="6" w16cid:durableId="1371883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697987">
    <w:abstractNumId w:val="10"/>
  </w:num>
  <w:num w:numId="8" w16cid:durableId="949044157">
    <w:abstractNumId w:val="6"/>
  </w:num>
  <w:num w:numId="9" w16cid:durableId="765072973">
    <w:abstractNumId w:val="8"/>
  </w:num>
  <w:num w:numId="10" w16cid:durableId="1445422797">
    <w:abstractNumId w:val="0"/>
  </w:num>
  <w:num w:numId="11" w16cid:durableId="2122072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15264"/>
    <w:rsid w:val="000217B2"/>
    <w:rsid w:val="0002681F"/>
    <w:rsid w:val="00032416"/>
    <w:rsid w:val="00037EB0"/>
    <w:rsid w:val="00056DF4"/>
    <w:rsid w:val="00064601"/>
    <w:rsid w:val="00075988"/>
    <w:rsid w:val="00084E69"/>
    <w:rsid w:val="00094C52"/>
    <w:rsid w:val="0009538F"/>
    <w:rsid w:val="000D06AD"/>
    <w:rsid w:val="000E0CCC"/>
    <w:rsid w:val="00100BD8"/>
    <w:rsid w:val="00103DF8"/>
    <w:rsid w:val="0011717F"/>
    <w:rsid w:val="00131FE8"/>
    <w:rsid w:val="0016230F"/>
    <w:rsid w:val="001625DC"/>
    <w:rsid w:val="00163087"/>
    <w:rsid w:val="001A2D84"/>
    <w:rsid w:val="001C5CD1"/>
    <w:rsid w:val="001D16BD"/>
    <w:rsid w:val="001F13C8"/>
    <w:rsid w:val="00222564"/>
    <w:rsid w:val="00222E6D"/>
    <w:rsid w:val="0024325F"/>
    <w:rsid w:val="002444F0"/>
    <w:rsid w:val="00270F59"/>
    <w:rsid w:val="00273F27"/>
    <w:rsid w:val="0027409C"/>
    <w:rsid w:val="00275074"/>
    <w:rsid w:val="00275F4E"/>
    <w:rsid w:val="00280126"/>
    <w:rsid w:val="0029384A"/>
    <w:rsid w:val="002A1384"/>
    <w:rsid w:val="002B03C5"/>
    <w:rsid w:val="002C6CBF"/>
    <w:rsid w:val="002E2AEB"/>
    <w:rsid w:val="002F4271"/>
    <w:rsid w:val="003140AF"/>
    <w:rsid w:val="003179F5"/>
    <w:rsid w:val="003203FE"/>
    <w:rsid w:val="00333189"/>
    <w:rsid w:val="00375D62"/>
    <w:rsid w:val="00386A3D"/>
    <w:rsid w:val="003A642A"/>
    <w:rsid w:val="003A7B57"/>
    <w:rsid w:val="003B287F"/>
    <w:rsid w:val="003C19F4"/>
    <w:rsid w:val="003E525E"/>
    <w:rsid w:val="003E725F"/>
    <w:rsid w:val="003F644C"/>
    <w:rsid w:val="00403DD8"/>
    <w:rsid w:val="00416BAE"/>
    <w:rsid w:val="00453730"/>
    <w:rsid w:val="00490BA0"/>
    <w:rsid w:val="004A2F6E"/>
    <w:rsid w:val="004B44EA"/>
    <w:rsid w:val="004B7EE9"/>
    <w:rsid w:val="004C02F8"/>
    <w:rsid w:val="004C2043"/>
    <w:rsid w:val="004E4CB9"/>
    <w:rsid w:val="00504DBE"/>
    <w:rsid w:val="00505964"/>
    <w:rsid w:val="005076E9"/>
    <w:rsid w:val="00507AC4"/>
    <w:rsid w:val="00510F25"/>
    <w:rsid w:val="00510F92"/>
    <w:rsid w:val="00521578"/>
    <w:rsid w:val="00533A3E"/>
    <w:rsid w:val="00580DCD"/>
    <w:rsid w:val="0058126D"/>
    <w:rsid w:val="005848F8"/>
    <w:rsid w:val="00584E20"/>
    <w:rsid w:val="00596926"/>
    <w:rsid w:val="005A0F89"/>
    <w:rsid w:val="005E60FD"/>
    <w:rsid w:val="00617824"/>
    <w:rsid w:val="0062377B"/>
    <w:rsid w:val="00625370"/>
    <w:rsid w:val="00627077"/>
    <w:rsid w:val="00631904"/>
    <w:rsid w:val="00637131"/>
    <w:rsid w:val="00643D64"/>
    <w:rsid w:val="00661E46"/>
    <w:rsid w:val="00665A95"/>
    <w:rsid w:val="00670893"/>
    <w:rsid w:val="0067551F"/>
    <w:rsid w:val="00686B99"/>
    <w:rsid w:val="006B51FE"/>
    <w:rsid w:val="006E1303"/>
    <w:rsid w:val="006E45EF"/>
    <w:rsid w:val="006F4BC8"/>
    <w:rsid w:val="006F4D4E"/>
    <w:rsid w:val="006F6437"/>
    <w:rsid w:val="0072274D"/>
    <w:rsid w:val="00740EA6"/>
    <w:rsid w:val="00765EBB"/>
    <w:rsid w:val="007A5123"/>
    <w:rsid w:val="007B241F"/>
    <w:rsid w:val="007B33C9"/>
    <w:rsid w:val="007B65CD"/>
    <w:rsid w:val="007D34F8"/>
    <w:rsid w:val="007D614F"/>
    <w:rsid w:val="007F2BFD"/>
    <w:rsid w:val="007F3777"/>
    <w:rsid w:val="007F51E5"/>
    <w:rsid w:val="007F58A3"/>
    <w:rsid w:val="00801B2C"/>
    <w:rsid w:val="0081775B"/>
    <w:rsid w:val="00825853"/>
    <w:rsid w:val="00845092"/>
    <w:rsid w:val="00851B1C"/>
    <w:rsid w:val="00855ECD"/>
    <w:rsid w:val="008566AE"/>
    <w:rsid w:val="00857D59"/>
    <w:rsid w:val="00861DB4"/>
    <w:rsid w:val="008A07B2"/>
    <w:rsid w:val="008B0845"/>
    <w:rsid w:val="008B7ED3"/>
    <w:rsid w:val="008C0A24"/>
    <w:rsid w:val="008C7903"/>
    <w:rsid w:val="008E0638"/>
    <w:rsid w:val="008E17E1"/>
    <w:rsid w:val="008E7E18"/>
    <w:rsid w:val="008F68D8"/>
    <w:rsid w:val="00912C55"/>
    <w:rsid w:val="00950845"/>
    <w:rsid w:val="009522F9"/>
    <w:rsid w:val="00961260"/>
    <w:rsid w:val="009651EF"/>
    <w:rsid w:val="009754CC"/>
    <w:rsid w:val="009879CC"/>
    <w:rsid w:val="00992A11"/>
    <w:rsid w:val="009949DA"/>
    <w:rsid w:val="0099545A"/>
    <w:rsid w:val="00995EEC"/>
    <w:rsid w:val="009972CD"/>
    <w:rsid w:val="009A5B94"/>
    <w:rsid w:val="009E2F16"/>
    <w:rsid w:val="00A16EB1"/>
    <w:rsid w:val="00A301AB"/>
    <w:rsid w:val="00A32BAC"/>
    <w:rsid w:val="00A35D1B"/>
    <w:rsid w:val="00A50084"/>
    <w:rsid w:val="00A677C6"/>
    <w:rsid w:val="00A724F1"/>
    <w:rsid w:val="00A72878"/>
    <w:rsid w:val="00A77F4E"/>
    <w:rsid w:val="00AB1F81"/>
    <w:rsid w:val="00AC196A"/>
    <w:rsid w:val="00AC6A39"/>
    <w:rsid w:val="00AC757E"/>
    <w:rsid w:val="00AC78DC"/>
    <w:rsid w:val="00AD7E9B"/>
    <w:rsid w:val="00AF273F"/>
    <w:rsid w:val="00AF4833"/>
    <w:rsid w:val="00AF716B"/>
    <w:rsid w:val="00B06B7F"/>
    <w:rsid w:val="00B2044F"/>
    <w:rsid w:val="00B231DB"/>
    <w:rsid w:val="00B41A0C"/>
    <w:rsid w:val="00B51258"/>
    <w:rsid w:val="00B52C83"/>
    <w:rsid w:val="00B56AC5"/>
    <w:rsid w:val="00B56D6C"/>
    <w:rsid w:val="00B65C84"/>
    <w:rsid w:val="00B734FD"/>
    <w:rsid w:val="00B8541E"/>
    <w:rsid w:val="00B90B80"/>
    <w:rsid w:val="00BA548B"/>
    <w:rsid w:val="00BC0266"/>
    <w:rsid w:val="00BC45C0"/>
    <w:rsid w:val="00BE08CA"/>
    <w:rsid w:val="00C04805"/>
    <w:rsid w:val="00C05FB5"/>
    <w:rsid w:val="00C06599"/>
    <w:rsid w:val="00C11D42"/>
    <w:rsid w:val="00C52627"/>
    <w:rsid w:val="00C67916"/>
    <w:rsid w:val="00C73805"/>
    <w:rsid w:val="00C96EBD"/>
    <w:rsid w:val="00CA7DDA"/>
    <w:rsid w:val="00CF1E05"/>
    <w:rsid w:val="00D17BC5"/>
    <w:rsid w:val="00D47190"/>
    <w:rsid w:val="00D72BDA"/>
    <w:rsid w:val="00D86C18"/>
    <w:rsid w:val="00D923DB"/>
    <w:rsid w:val="00D96F72"/>
    <w:rsid w:val="00D9714A"/>
    <w:rsid w:val="00DA4289"/>
    <w:rsid w:val="00DB6651"/>
    <w:rsid w:val="00DE25F2"/>
    <w:rsid w:val="00DE3C06"/>
    <w:rsid w:val="00E102B1"/>
    <w:rsid w:val="00E143D2"/>
    <w:rsid w:val="00E47E7C"/>
    <w:rsid w:val="00E63C46"/>
    <w:rsid w:val="00E64ADF"/>
    <w:rsid w:val="00E723AB"/>
    <w:rsid w:val="00E76AD7"/>
    <w:rsid w:val="00E80FE0"/>
    <w:rsid w:val="00EA4789"/>
    <w:rsid w:val="00EA763D"/>
    <w:rsid w:val="00EB4A7F"/>
    <w:rsid w:val="00F07850"/>
    <w:rsid w:val="00F11458"/>
    <w:rsid w:val="00F135B6"/>
    <w:rsid w:val="00F1395E"/>
    <w:rsid w:val="00F15F3F"/>
    <w:rsid w:val="00F21F5D"/>
    <w:rsid w:val="00F24A0C"/>
    <w:rsid w:val="00F46D00"/>
    <w:rsid w:val="00F625B1"/>
    <w:rsid w:val="00F70D43"/>
    <w:rsid w:val="00F867FC"/>
    <w:rsid w:val="00F94FEF"/>
    <w:rsid w:val="00F9649F"/>
    <w:rsid w:val="00FA1C64"/>
    <w:rsid w:val="00FA2BCF"/>
    <w:rsid w:val="00FA694F"/>
    <w:rsid w:val="00FC4666"/>
    <w:rsid w:val="00FC54B3"/>
    <w:rsid w:val="00FE1D74"/>
    <w:rsid w:val="00FE22FF"/>
    <w:rsid w:val="00FE3632"/>
    <w:rsid w:val="00FF4C2C"/>
    <w:rsid w:val="01653637"/>
    <w:rsid w:val="06446CF9"/>
    <w:rsid w:val="09169AE3"/>
    <w:rsid w:val="0AC1314A"/>
    <w:rsid w:val="0CDCA510"/>
    <w:rsid w:val="109F1BE9"/>
    <w:rsid w:val="10E6A659"/>
    <w:rsid w:val="1169EB46"/>
    <w:rsid w:val="144C38FE"/>
    <w:rsid w:val="15E15478"/>
    <w:rsid w:val="165EE9D4"/>
    <w:rsid w:val="16D544BD"/>
    <w:rsid w:val="174ACF45"/>
    <w:rsid w:val="18387996"/>
    <w:rsid w:val="1CC13ED3"/>
    <w:rsid w:val="1DBE8688"/>
    <w:rsid w:val="1E37DB7B"/>
    <w:rsid w:val="1F1ACA28"/>
    <w:rsid w:val="233609FD"/>
    <w:rsid w:val="234A1BF9"/>
    <w:rsid w:val="259DCAA7"/>
    <w:rsid w:val="26542907"/>
    <w:rsid w:val="29788980"/>
    <w:rsid w:val="29798388"/>
    <w:rsid w:val="2B648C7B"/>
    <w:rsid w:val="2C7CAD56"/>
    <w:rsid w:val="2CB89926"/>
    <w:rsid w:val="2EC7FB1E"/>
    <w:rsid w:val="2F3294F8"/>
    <w:rsid w:val="33110907"/>
    <w:rsid w:val="3472DC23"/>
    <w:rsid w:val="39CADD35"/>
    <w:rsid w:val="3AB1E550"/>
    <w:rsid w:val="3DC8E56B"/>
    <w:rsid w:val="400F9115"/>
    <w:rsid w:val="407FBB39"/>
    <w:rsid w:val="410D5B9E"/>
    <w:rsid w:val="42F53C64"/>
    <w:rsid w:val="43038DAD"/>
    <w:rsid w:val="43289AEF"/>
    <w:rsid w:val="4B46F26C"/>
    <w:rsid w:val="4D14DBCB"/>
    <w:rsid w:val="4FB0A839"/>
    <w:rsid w:val="5144FECC"/>
    <w:rsid w:val="55C56929"/>
    <w:rsid w:val="57069ECE"/>
    <w:rsid w:val="58E5DF2D"/>
    <w:rsid w:val="5E3F99E4"/>
    <w:rsid w:val="5F4262AE"/>
    <w:rsid w:val="65335FA7"/>
    <w:rsid w:val="658163B1"/>
    <w:rsid w:val="69069C9F"/>
    <w:rsid w:val="708AA2C8"/>
    <w:rsid w:val="725EB0FE"/>
    <w:rsid w:val="72D65B05"/>
    <w:rsid w:val="73B54102"/>
    <w:rsid w:val="77A6664A"/>
    <w:rsid w:val="7972E94C"/>
    <w:rsid w:val="7AB2488C"/>
    <w:rsid w:val="7B38DAE7"/>
    <w:rsid w:val="7BB53A2C"/>
    <w:rsid w:val="7CEA20DA"/>
    <w:rsid w:val="7EE56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984DE518-BF89-453F-8002-9083BE19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123"/>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PreformattedChar">
    <w:name w:val="HTML Preformatted Char"/>
    <w:basedOn w:val="DefaultParagraphFont"/>
    <w:link w:val="HTMLPreformatted"/>
    <w:rsid w:val="002A1384"/>
    <w:rPr>
      <w:rFonts w:ascii="Courier New" w:eastAsia="Times New Roman" w:hAnsi="Courier New" w:cs="Times New Roman"/>
      <w:sz w:val="20"/>
      <w:szCs w:val="24"/>
    </w:rPr>
  </w:style>
  <w:style w:type="paragraph" w:customStyle="1" w:styleId="Point1">
    <w:name w:val="Point 1"/>
    <w:basedOn w:val="Normal"/>
    <w:rsid w:val="002A1384"/>
    <w:pPr>
      <w:spacing w:before="120" w:after="120"/>
      <w:ind w:left="1418" w:hanging="567"/>
      <w:jc w:val="both"/>
    </w:pPr>
    <w:rPr>
      <w:lang w:val="en-GB" w:eastAsia="lt-LT"/>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Buletai,lp1,Bullet 1"/>
    <w:basedOn w:val="Normal"/>
    <w:link w:val="ListParagraphChar"/>
    <w:uiPriority w:val="34"/>
    <w:qFormat/>
    <w:rsid w:val="002A1384"/>
    <w:pPr>
      <w:ind w:left="720"/>
      <w:contextualSpacing/>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2A1384"/>
    <w:rPr>
      <w:rFonts w:ascii="Times New Roman" w:eastAsia="Times New Roman" w:hAnsi="Times New Roman" w:cs="Times New Roman"/>
      <w:sz w:val="24"/>
      <w:szCs w:val="24"/>
      <w:lang w:val="lt-LT"/>
    </w:rPr>
  </w:style>
  <w:style w:type="character" w:styleId="CommentReference">
    <w:name w:val="annotation reference"/>
    <w:basedOn w:val="DefaultParagraphFont"/>
    <w:uiPriority w:val="99"/>
    <w:semiHidden/>
    <w:unhideWhenUsed/>
    <w:rsid w:val="00056DF4"/>
    <w:rPr>
      <w:sz w:val="16"/>
      <w:szCs w:val="16"/>
    </w:rPr>
  </w:style>
  <w:style w:type="paragraph" w:styleId="CommentText">
    <w:name w:val="annotation text"/>
    <w:basedOn w:val="Normal"/>
    <w:link w:val="CommentTextChar"/>
    <w:uiPriority w:val="99"/>
    <w:unhideWhenUsed/>
    <w:rsid w:val="00056DF4"/>
    <w:rPr>
      <w:sz w:val="20"/>
      <w:szCs w:val="20"/>
    </w:rPr>
  </w:style>
  <w:style w:type="character" w:customStyle="1" w:styleId="CommentTextChar">
    <w:name w:val="Comment Text Char"/>
    <w:basedOn w:val="DefaultParagraphFont"/>
    <w:link w:val="CommentText"/>
    <w:uiPriority w:val="99"/>
    <w:rsid w:val="00056DF4"/>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56DF4"/>
    <w:rPr>
      <w:b/>
      <w:bCs/>
    </w:rPr>
  </w:style>
  <w:style w:type="character" w:customStyle="1" w:styleId="CommentSubjectChar">
    <w:name w:val="Comment Subject Char"/>
    <w:basedOn w:val="CommentTextChar"/>
    <w:link w:val="CommentSubject"/>
    <w:uiPriority w:val="99"/>
    <w:semiHidden/>
    <w:rsid w:val="00056DF4"/>
    <w:rPr>
      <w:rFonts w:ascii="Times New Roman" w:eastAsia="Times New Roman" w:hAnsi="Times New Roman" w:cs="Times New Roman"/>
      <w:b/>
      <w:bCs/>
      <w:sz w:val="20"/>
      <w:szCs w:val="20"/>
      <w:lang w:val="lt-LT"/>
    </w:rPr>
  </w:style>
  <w:style w:type="paragraph" w:styleId="Revision">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FootnoteText">
    <w:name w:val="footnote text"/>
    <w:aliases w:val=" Char,Char"/>
    <w:basedOn w:val="Normal"/>
    <w:link w:val="FootnoteTextChar"/>
    <w:unhideWhenUsed/>
    <w:rsid w:val="007B33C9"/>
    <w:rPr>
      <w:sz w:val="20"/>
      <w:szCs w:val="20"/>
    </w:rPr>
  </w:style>
  <w:style w:type="character" w:customStyle="1" w:styleId="FootnoteTextChar">
    <w:name w:val="Footnote Text Char"/>
    <w:aliases w:val=" Char Char,Char Char"/>
    <w:basedOn w:val="DefaultParagraphFont"/>
    <w:link w:val="FootnoteText"/>
    <w:rsid w:val="007B33C9"/>
    <w:rPr>
      <w:rFonts w:ascii="Times New Roman" w:eastAsia="Times New Roman" w:hAnsi="Times New Roman" w:cs="Times New Roman"/>
      <w:sz w:val="20"/>
      <w:szCs w:val="20"/>
      <w:lang w:val="lt-LT"/>
    </w:rPr>
  </w:style>
  <w:style w:type="character" w:styleId="FootnoteReference">
    <w:name w:val="footnote reference"/>
    <w:aliases w:val="fr"/>
    <w:unhideWhenUsed/>
    <w:rsid w:val="007B33C9"/>
    <w:rPr>
      <w:vertAlign w:val="superscript"/>
    </w:rPr>
  </w:style>
  <w:style w:type="paragraph" w:styleId="Header">
    <w:name w:val="header"/>
    <w:basedOn w:val="Normal"/>
    <w:link w:val="HeaderChar"/>
    <w:uiPriority w:val="99"/>
    <w:unhideWhenUsed/>
    <w:rsid w:val="00E47E7C"/>
    <w:pPr>
      <w:tabs>
        <w:tab w:val="center" w:pos="4819"/>
        <w:tab w:val="right" w:pos="9638"/>
      </w:tabs>
    </w:pPr>
  </w:style>
  <w:style w:type="character" w:customStyle="1" w:styleId="HeaderChar">
    <w:name w:val="Header Char"/>
    <w:basedOn w:val="DefaultParagraphFont"/>
    <w:link w:val="Header"/>
    <w:uiPriority w:val="99"/>
    <w:rsid w:val="00E47E7C"/>
    <w:rPr>
      <w:rFonts w:ascii="Times New Roman" w:eastAsia="Times New Roman" w:hAnsi="Times New Roman" w:cs="Times New Roman"/>
      <w:sz w:val="24"/>
      <w:szCs w:val="24"/>
      <w:lang w:val="lt-LT"/>
    </w:rPr>
  </w:style>
  <w:style w:type="paragraph" w:styleId="Footer">
    <w:name w:val="footer"/>
    <w:basedOn w:val="Normal"/>
    <w:link w:val="FooterChar"/>
    <w:uiPriority w:val="99"/>
    <w:unhideWhenUsed/>
    <w:rsid w:val="00E47E7C"/>
    <w:pPr>
      <w:tabs>
        <w:tab w:val="center" w:pos="4819"/>
        <w:tab w:val="right" w:pos="9638"/>
      </w:tabs>
    </w:pPr>
  </w:style>
  <w:style w:type="character" w:customStyle="1" w:styleId="FooterChar">
    <w:name w:val="Footer Char"/>
    <w:basedOn w:val="DefaultParagraphFont"/>
    <w:link w:val="Footer"/>
    <w:uiPriority w:val="99"/>
    <w:rsid w:val="00E47E7C"/>
    <w:rPr>
      <w:rFonts w:ascii="Times New Roman" w:eastAsia="Times New Roman" w:hAnsi="Times New Roman" w:cs="Times New Roman"/>
      <w:sz w:val="24"/>
      <w:szCs w:val="24"/>
      <w:lang w:val="lt-LT"/>
    </w:rPr>
  </w:style>
  <w:style w:type="paragraph" w:customStyle="1" w:styleId="pf0">
    <w:name w:val="pf0"/>
    <w:basedOn w:val="Normal"/>
    <w:rsid w:val="00131FE8"/>
    <w:pPr>
      <w:spacing w:before="100" w:beforeAutospacing="1" w:after="100" w:afterAutospacing="1"/>
    </w:pPr>
    <w:rPr>
      <w:lang w:val="en-US"/>
    </w:rPr>
  </w:style>
  <w:style w:type="character" w:customStyle="1" w:styleId="cf01">
    <w:name w:val="cf01"/>
    <w:basedOn w:val="DefaultParagraphFont"/>
    <w:rsid w:val="00131FE8"/>
    <w:rPr>
      <w:rFonts w:ascii="Segoe UI" w:hAnsi="Segoe UI" w:cs="Segoe UI" w:hint="default"/>
      <w:sz w:val="18"/>
      <w:szCs w:val="18"/>
    </w:rPr>
  </w:style>
  <w:style w:type="character" w:customStyle="1" w:styleId="normaltextrun">
    <w:name w:val="normaltextrun"/>
    <w:basedOn w:val="DefaultParagraphFont"/>
    <w:rsid w:val="00131FE8"/>
  </w:style>
  <w:style w:type="character" w:styleId="Hyperlink">
    <w:name w:val="Hyperlink"/>
    <w:basedOn w:val="DefaultParagraphFont"/>
    <w:uiPriority w:val="99"/>
    <w:semiHidden/>
    <w:unhideWhenUsed/>
    <w:rsid w:val="00DB6651"/>
    <w:rPr>
      <w:color w:val="0000FF"/>
      <w:u w:val="single"/>
    </w:rPr>
  </w:style>
  <w:style w:type="paragraph" w:customStyle="1" w:styleId="paragraph">
    <w:name w:val="paragraph"/>
    <w:basedOn w:val="Normal"/>
    <w:rsid w:val="009972CD"/>
    <w:pPr>
      <w:spacing w:before="100" w:beforeAutospacing="1" w:after="100" w:afterAutospacing="1"/>
    </w:pPr>
    <w:rPr>
      <w:lang w:eastAsia="lt-LT"/>
    </w:rPr>
  </w:style>
  <w:style w:type="character" w:customStyle="1" w:styleId="eop">
    <w:name w:val="eop"/>
    <w:basedOn w:val="DefaultParagraphFont"/>
    <w:rsid w:val="009972CD"/>
  </w:style>
  <w:style w:type="table" w:styleId="TableGrid">
    <w:name w:val="Table Grid"/>
    <w:basedOn w:val="TableNormal"/>
    <w:uiPriority w:val="39"/>
    <w:rsid w:val="00DE3C0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6E1303"/>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AE7114-1474-4E69-8CF6-1DF12A9D17B6}">
  <ds:schemaRefs>
    <ds:schemaRef ds:uri="http://schemas.microsoft.com/sharepoint/v3/contenttype/forms"/>
  </ds:schemaRefs>
</ds:datastoreItem>
</file>

<file path=customXml/itemProps2.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3.xml><?xml version="1.0" encoding="utf-8"?>
<ds:datastoreItem xmlns:ds="http://schemas.openxmlformats.org/officeDocument/2006/customXml" ds:itemID="{4FE5E68E-0EE0-467C-93C6-B18E1D64B962}">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DD2C8393-8D42-4168-A1D9-6071C93D2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2500</Words>
  <Characters>1425</Characters>
  <Application>Microsoft Office Word</Application>
  <DocSecurity>0</DocSecurity>
  <Lines>11</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Audrius Kuznicovas</cp:lastModifiedBy>
  <cp:revision>18</cp:revision>
  <cp:lastPrinted>2023-04-27T07:38:00Z</cp:lastPrinted>
  <dcterms:created xsi:type="dcterms:W3CDTF">2024-06-07T05:33:00Z</dcterms:created>
  <dcterms:modified xsi:type="dcterms:W3CDTF">2025-10-30T08:47:00Z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